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C1F4C" w14:textId="3AA45239" w:rsidR="00B933DD" w:rsidRDefault="008D6AAF" w:rsidP="008D6AAF">
      <w:pPr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雲林縣體育會槌球委員會 公告</w:t>
      </w:r>
    </w:p>
    <w:p w14:paraId="4CF32FBF" w14:textId="6B44063F" w:rsidR="008D6AAF" w:rsidRDefault="008D6AAF" w:rsidP="00532927">
      <w:pPr>
        <w:spacing w:beforeLines="50" w:before="180" w:line="500" w:lineRule="exact"/>
        <w:ind w:firstLineChars="223" w:firstLine="714"/>
        <w:jc w:val="both"/>
        <w:rPr>
          <w:rFonts w:ascii="新細明體" w:eastAsia="新細明體" w:hAnsi="新細明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114年雲林縣全縣運動會</w:t>
      </w:r>
      <w:r w:rsidRPr="008D6AAF">
        <w:rPr>
          <w:rFonts w:ascii="標楷體" w:eastAsia="標楷體" w:hAnsi="標楷體" w:hint="eastAsia"/>
          <w:color w:val="FF0000"/>
          <w:sz w:val="32"/>
          <w:szCs w:val="32"/>
        </w:rPr>
        <w:t>槌球</w:t>
      </w:r>
      <w:r>
        <w:rPr>
          <w:rFonts w:ascii="標楷體" w:eastAsia="標楷體" w:hAnsi="標楷體" w:hint="eastAsia"/>
          <w:sz w:val="32"/>
          <w:szCs w:val="32"/>
        </w:rPr>
        <w:t>項目，如逢大雨，無法依正式比賽規則進行時，</w:t>
      </w:r>
      <w:r w:rsidR="00691403">
        <w:rPr>
          <w:rFonts w:ascii="標楷體" w:eastAsia="標楷體" w:hAnsi="標楷體" w:hint="eastAsia"/>
          <w:sz w:val="32"/>
          <w:szCs w:val="32"/>
        </w:rPr>
        <w:t>得</w:t>
      </w:r>
      <w:proofErr w:type="gramStart"/>
      <w:r w:rsidR="00691403">
        <w:rPr>
          <w:rFonts w:ascii="標楷體" w:eastAsia="標楷體" w:hAnsi="標楷體" w:hint="eastAsia"/>
          <w:sz w:val="32"/>
          <w:szCs w:val="32"/>
        </w:rPr>
        <w:t>採</w:t>
      </w:r>
      <w:proofErr w:type="gramEnd"/>
      <w:r w:rsidR="00691403">
        <w:rPr>
          <w:rFonts w:ascii="標楷體" w:eastAsia="標楷體" w:hAnsi="標楷體" w:hint="eastAsia"/>
          <w:sz w:val="32"/>
          <w:szCs w:val="32"/>
        </w:rPr>
        <w:t>下列方式分出排名如下</w:t>
      </w:r>
      <w:r w:rsidR="00691403">
        <w:rPr>
          <w:rFonts w:ascii="新細明體" w:eastAsia="新細明體" w:hAnsi="新細明體" w:hint="eastAsia"/>
          <w:sz w:val="32"/>
          <w:szCs w:val="32"/>
        </w:rPr>
        <w:t>：</w:t>
      </w:r>
    </w:p>
    <w:p w14:paraId="6F277928" w14:textId="3DE4747B" w:rsidR="00691403" w:rsidRPr="007F1022" w:rsidRDefault="00691403" w:rsidP="00532927">
      <w:pPr>
        <w:spacing w:line="500" w:lineRule="exact"/>
        <w:ind w:firstLineChars="105" w:firstLine="336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新細明體" w:eastAsia="新細明體" w:hAnsi="新細明體" w:hint="eastAsia"/>
          <w:sz w:val="32"/>
          <w:szCs w:val="32"/>
        </w:rPr>
        <w:t xml:space="preserve">  </w:t>
      </w:r>
      <w:r w:rsidRPr="007F1022">
        <w:rPr>
          <w:rFonts w:ascii="標楷體" w:eastAsia="標楷體" w:hAnsi="標楷體" w:hint="eastAsia"/>
          <w:sz w:val="32"/>
          <w:szCs w:val="32"/>
        </w:rPr>
        <w:t>採用過門產生優勝隊伍：</w:t>
      </w:r>
    </w:p>
    <w:p w14:paraId="026154A4" w14:textId="1FA6B5EF" w:rsidR="00691403" w:rsidRPr="007F1022" w:rsidRDefault="007F1022" w:rsidP="00532927">
      <w:pPr>
        <w:spacing w:line="500" w:lineRule="exact"/>
        <w:ind w:left="1440" w:hangingChars="450" w:hanging="14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</w:t>
      </w:r>
      <w:r w:rsidR="00357ADA">
        <w:rPr>
          <w:rFonts w:ascii="標楷體" w:eastAsia="標楷體" w:hAnsi="標楷體" w:hint="eastAsia"/>
          <w:sz w:val="32"/>
          <w:szCs w:val="32"/>
        </w:rPr>
        <w:t>一、按</w:t>
      </w:r>
      <w:r w:rsidR="00691403" w:rsidRPr="007F1022">
        <w:rPr>
          <w:rFonts w:ascii="標楷體" w:eastAsia="標楷體" w:hAnsi="標楷體" w:hint="eastAsia"/>
          <w:sz w:val="32"/>
          <w:szCs w:val="32"/>
        </w:rPr>
        <w:t>初賽賽程表場次，</w:t>
      </w:r>
      <w:r w:rsidR="00357ADA">
        <w:rPr>
          <w:rFonts w:ascii="標楷體" w:eastAsia="標楷體" w:hAnsi="標楷體" w:hint="eastAsia"/>
          <w:sz w:val="32"/>
          <w:szCs w:val="32"/>
        </w:rPr>
        <w:t>依據</w:t>
      </w:r>
      <w:r w:rsidR="00357ADA" w:rsidRPr="00357ADA">
        <w:rPr>
          <w:rFonts w:ascii="標楷體" w:eastAsia="標楷體" w:hAnsi="標楷體" w:hint="eastAsia"/>
          <w:sz w:val="32"/>
          <w:szCs w:val="32"/>
        </w:rPr>
        <w:t>中華民國槌球協會108年11月修訂頒</w:t>
      </w:r>
      <w:proofErr w:type="gramStart"/>
      <w:r w:rsidR="00357ADA" w:rsidRPr="00357ADA">
        <w:rPr>
          <w:rFonts w:ascii="標楷體" w:eastAsia="標楷體" w:hAnsi="標楷體" w:hint="eastAsia"/>
          <w:sz w:val="32"/>
          <w:szCs w:val="32"/>
        </w:rPr>
        <w:t>佈</w:t>
      </w:r>
      <w:proofErr w:type="gramEnd"/>
      <w:r w:rsidR="00691403" w:rsidRPr="007F1022">
        <w:rPr>
          <w:rFonts w:ascii="標楷體" w:eastAsia="標楷體" w:hAnsi="標楷體" w:hint="eastAsia"/>
          <w:sz w:val="32"/>
          <w:szCs w:val="32"/>
        </w:rPr>
        <w:t>規則第7條第2項2.(1)辦理</w:t>
      </w:r>
      <w:r w:rsidR="00357ADA">
        <w:rPr>
          <w:rFonts w:ascii="標楷體" w:eastAsia="標楷體" w:hAnsi="標楷體" w:hint="eastAsia"/>
          <w:sz w:val="32"/>
          <w:szCs w:val="32"/>
        </w:rPr>
        <w:t>。</w:t>
      </w:r>
    </w:p>
    <w:p w14:paraId="775271D2" w14:textId="5A2DA46B" w:rsidR="007F1022" w:rsidRDefault="007F1022" w:rsidP="00532927">
      <w:pPr>
        <w:pStyle w:val="a3"/>
        <w:numPr>
          <w:ilvl w:val="0"/>
          <w:numId w:val="2"/>
        </w:numPr>
        <w:spacing w:line="500" w:lineRule="exact"/>
        <w:ind w:leftChars="0" w:firstLine="10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依1號至10號之順序比過一門，過門數多者為勝隊。</w:t>
      </w:r>
    </w:p>
    <w:p w14:paraId="2EE67545" w14:textId="6D41FD8F" w:rsidR="007F1022" w:rsidRDefault="007F1022" w:rsidP="00532927">
      <w:pPr>
        <w:pStyle w:val="a3"/>
        <w:numPr>
          <w:ilvl w:val="0"/>
          <w:numId w:val="2"/>
        </w:numPr>
        <w:spacing w:line="500" w:lineRule="exact"/>
        <w:ind w:leftChars="0" w:firstLine="10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中途已決定勝負時，即於此時點結束。</w:t>
      </w:r>
    </w:p>
    <w:p w14:paraId="17A9440C" w14:textId="68ECC0CC" w:rsidR="007F1022" w:rsidRDefault="007F1022" w:rsidP="00532927">
      <w:pPr>
        <w:spacing w:line="500" w:lineRule="exact"/>
        <w:ind w:left="1440" w:hangingChars="450" w:hanging="14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</w:t>
      </w:r>
      <w:r w:rsidR="00357ADA">
        <w:rPr>
          <w:rFonts w:ascii="標楷體" w:eastAsia="標楷體" w:hAnsi="標楷體" w:hint="eastAsia"/>
          <w:sz w:val="32"/>
          <w:szCs w:val="32"/>
        </w:rPr>
        <w:t>二、</w:t>
      </w:r>
      <w:r>
        <w:rPr>
          <w:rFonts w:ascii="標楷體" w:eastAsia="標楷體" w:hAnsi="標楷體" w:hint="eastAsia"/>
          <w:sz w:val="32"/>
          <w:szCs w:val="32"/>
        </w:rPr>
        <w:t>依</w:t>
      </w:r>
      <w:r w:rsidR="00357ADA">
        <w:rPr>
          <w:rFonts w:ascii="標楷體" w:eastAsia="標楷體" w:hAnsi="標楷體" w:hint="eastAsia"/>
          <w:sz w:val="32"/>
          <w:szCs w:val="32"/>
        </w:rPr>
        <w:t>前</w:t>
      </w:r>
      <w:r>
        <w:rPr>
          <w:rFonts w:ascii="標楷體" w:eastAsia="標楷體" w:hAnsi="標楷體" w:hint="eastAsia"/>
          <w:sz w:val="32"/>
          <w:szCs w:val="32"/>
        </w:rPr>
        <w:t>項無法決定勝負時，由1號</w:t>
      </w:r>
      <w:r w:rsidR="002F06A8">
        <w:rPr>
          <w:rFonts w:ascii="標楷體" w:eastAsia="標楷體" w:hAnsi="標楷體" w:hint="eastAsia"/>
          <w:sz w:val="32"/>
          <w:szCs w:val="32"/>
        </w:rPr>
        <w:t>及</w:t>
      </w:r>
      <w:r>
        <w:rPr>
          <w:rFonts w:ascii="標楷體" w:eastAsia="標楷體" w:hAnsi="標楷體" w:hint="eastAsia"/>
          <w:sz w:val="32"/>
          <w:szCs w:val="32"/>
        </w:rPr>
        <w:t>2號球員比過一門，以成功過一門之打者所屬隊伍為勝，</w:t>
      </w:r>
      <w:r w:rsidR="00532927">
        <w:rPr>
          <w:rFonts w:ascii="標楷體" w:eastAsia="標楷體" w:hAnsi="標楷體" w:hint="eastAsia"/>
          <w:sz w:val="32"/>
          <w:szCs w:val="32"/>
        </w:rPr>
        <w:t>若</w:t>
      </w:r>
      <w:r w:rsidR="00357ADA">
        <w:rPr>
          <w:rFonts w:ascii="標楷體" w:eastAsia="標楷體" w:hAnsi="標楷體" w:hint="eastAsia"/>
          <w:sz w:val="32"/>
          <w:szCs w:val="32"/>
        </w:rPr>
        <w:t>仍</w:t>
      </w:r>
      <w:r>
        <w:rPr>
          <w:rFonts w:ascii="標楷體" w:eastAsia="標楷體" w:hAnsi="標楷體" w:hint="eastAsia"/>
          <w:sz w:val="32"/>
          <w:szCs w:val="32"/>
        </w:rPr>
        <w:t>未能決定</w:t>
      </w:r>
      <w:r w:rsidR="00532927">
        <w:rPr>
          <w:rFonts w:ascii="標楷體" w:eastAsia="標楷體" w:hAnsi="標楷體" w:hint="eastAsia"/>
          <w:sz w:val="32"/>
          <w:szCs w:val="32"/>
        </w:rPr>
        <w:t>勝負</w:t>
      </w:r>
      <w:r>
        <w:rPr>
          <w:rFonts w:ascii="標楷體" w:eastAsia="標楷體" w:hAnsi="標楷體" w:hint="eastAsia"/>
          <w:sz w:val="32"/>
          <w:szCs w:val="32"/>
        </w:rPr>
        <w:t>，兩隊</w:t>
      </w:r>
      <w:r w:rsidR="00532927">
        <w:rPr>
          <w:rFonts w:ascii="標楷體" w:eastAsia="標楷體" w:hAnsi="標楷體" w:hint="eastAsia"/>
          <w:sz w:val="32"/>
          <w:szCs w:val="32"/>
        </w:rPr>
        <w:t>再</w:t>
      </w:r>
      <w:r>
        <w:rPr>
          <w:rFonts w:ascii="標楷體" w:eastAsia="標楷體" w:hAnsi="標楷體" w:hint="eastAsia"/>
          <w:sz w:val="32"/>
          <w:szCs w:val="32"/>
        </w:rPr>
        <w:t>依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打順各派</w:t>
      </w:r>
      <w:proofErr w:type="gramEnd"/>
      <w:r>
        <w:rPr>
          <w:rFonts w:ascii="標楷體" w:eastAsia="標楷體" w:hAnsi="標楷體" w:hint="eastAsia"/>
          <w:sz w:val="32"/>
          <w:szCs w:val="32"/>
        </w:rPr>
        <w:t>1名球員比過一門，直到勝負決定為止</w:t>
      </w:r>
      <w:r w:rsidR="002F06A8">
        <w:rPr>
          <w:rFonts w:ascii="標楷體" w:eastAsia="標楷體" w:hAnsi="標楷體" w:hint="eastAsia"/>
          <w:sz w:val="32"/>
          <w:szCs w:val="32"/>
        </w:rPr>
        <w:t>。</w:t>
      </w:r>
    </w:p>
    <w:p w14:paraId="26E6BFD0" w14:textId="4F200DC9" w:rsidR="002F06A8" w:rsidRDefault="002F06A8" w:rsidP="00532927">
      <w:pPr>
        <w:spacing w:line="500" w:lineRule="exact"/>
        <w:jc w:val="both"/>
        <w:rPr>
          <w:rFonts w:ascii="新細明體" w:eastAsia="新細明體" w:hAnsi="新細明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註</w:t>
      </w:r>
      <w:proofErr w:type="gramEnd"/>
      <w:r>
        <w:rPr>
          <w:rFonts w:ascii="新細明體" w:eastAsia="新細明體" w:hAnsi="新細明體" w:hint="eastAsia"/>
          <w:sz w:val="32"/>
          <w:szCs w:val="32"/>
        </w:rPr>
        <w:t>：</w:t>
      </w:r>
    </w:p>
    <w:p w14:paraId="4D424B1C" w14:textId="6D42DAB5" w:rsidR="002F06A8" w:rsidRPr="00532927" w:rsidRDefault="00532927" w:rsidP="00532927">
      <w:pPr>
        <w:pStyle w:val="a3"/>
        <w:numPr>
          <w:ilvl w:val="0"/>
          <w:numId w:val="3"/>
        </w:numPr>
        <w:spacing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532927">
        <w:rPr>
          <w:rFonts w:ascii="標楷體" w:eastAsia="標楷體" w:hAnsi="標楷體" w:hint="eastAsia"/>
          <w:sz w:val="32"/>
          <w:szCs w:val="32"/>
        </w:rPr>
        <w:t>前述比賽方式係參考中華民國槌球協會舉辦之</w:t>
      </w:r>
      <w:r w:rsidR="002F06A8" w:rsidRPr="00532927">
        <w:rPr>
          <w:rFonts w:ascii="標楷體" w:eastAsia="標楷體" w:hAnsi="標楷體" w:hint="eastAsia"/>
          <w:sz w:val="32"/>
          <w:szCs w:val="32"/>
        </w:rPr>
        <w:t>113學年度青年</w:t>
      </w:r>
      <w:proofErr w:type="gramStart"/>
      <w:r w:rsidR="002F06A8" w:rsidRPr="0053292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="002F06A8" w:rsidRPr="00532927">
        <w:rPr>
          <w:rFonts w:ascii="標楷體" w:eastAsia="標楷體" w:hAnsi="標楷體" w:hint="eastAsia"/>
          <w:sz w:val="32"/>
          <w:szCs w:val="32"/>
        </w:rPr>
        <w:t>全國槌球錦標賽，因天氣影響，即採用</w:t>
      </w:r>
      <w:r w:rsidRPr="00532927">
        <w:rPr>
          <w:rFonts w:ascii="標楷體" w:eastAsia="標楷體" w:hAnsi="標楷體" w:hint="eastAsia"/>
          <w:sz w:val="32"/>
          <w:szCs w:val="32"/>
        </w:rPr>
        <w:t>前揭方式</w:t>
      </w:r>
      <w:r w:rsidR="002F06A8" w:rsidRPr="00532927">
        <w:rPr>
          <w:rFonts w:ascii="標楷體" w:eastAsia="標楷體" w:hAnsi="標楷體" w:hint="eastAsia"/>
          <w:sz w:val="32"/>
          <w:szCs w:val="32"/>
        </w:rPr>
        <w:t>進行。</w:t>
      </w:r>
    </w:p>
    <w:p w14:paraId="5DB46991" w14:textId="008D627E" w:rsidR="00532927" w:rsidRPr="00532927" w:rsidRDefault="00532927" w:rsidP="00532927">
      <w:pPr>
        <w:pStyle w:val="a3"/>
        <w:numPr>
          <w:ilvl w:val="0"/>
          <w:numId w:val="3"/>
        </w:numPr>
        <w:spacing w:line="500" w:lineRule="exact"/>
        <w:ind w:leftChars="0"/>
        <w:jc w:val="both"/>
        <w:rPr>
          <w:rFonts w:ascii="標楷體" w:eastAsia="標楷體" w:hAnsi="標楷體" w:hint="eastAsia"/>
          <w:sz w:val="32"/>
          <w:szCs w:val="32"/>
        </w:rPr>
      </w:pPr>
      <w:r w:rsidRPr="00532927">
        <w:rPr>
          <w:rFonts w:ascii="標楷體" w:eastAsia="標楷體" w:hAnsi="標楷體" w:hint="eastAsia"/>
          <w:sz w:val="32"/>
          <w:szCs w:val="32"/>
        </w:rPr>
        <w:t>本公告已向縣政府報備，並公告</w:t>
      </w:r>
      <w:r>
        <w:rPr>
          <w:rFonts w:ascii="標楷體" w:eastAsia="標楷體" w:hAnsi="標楷體" w:hint="eastAsia"/>
          <w:sz w:val="32"/>
          <w:szCs w:val="32"/>
        </w:rPr>
        <w:t>之</w:t>
      </w:r>
      <w:r w:rsidRPr="00532927">
        <w:rPr>
          <w:rFonts w:ascii="標楷體" w:eastAsia="標楷體" w:hAnsi="標楷體" w:hint="eastAsia"/>
          <w:sz w:val="32"/>
          <w:szCs w:val="32"/>
        </w:rPr>
        <w:t>。</w:t>
      </w:r>
    </w:p>
    <w:p w14:paraId="1FDE6642" w14:textId="37B59F0E" w:rsidR="002F06A8" w:rsidRPr="00532927" w:rsidRDefault="002F06A8" w:rsidP="00532927">
      <w:pPr>
        <w:spacing w:line="400" w:lineRule="exact"/>
        <w:ind w:leftChars="315" w:left="1172" w:hangingChars="130" w:hanging="416"/>
        <w:rPr>
          <w:rFonts w:ascii="標楷體" w:eastAsia="標楷體" w:hAnsi="標楷體"/>
          <w:sz w:val="32"/>
          <w:szCs w:val="32"/>
        </w:rPr>
      </w:pPr>
    </w:p>
    <w:p w14:paraId="47102A31" w14:textId="1A898038" w:rsidR="002F06A8" w:rsidRDefault="002F06A8" w:rsidP="002F06A8">
      <w:pPr>
        <w:rPr>
          <w:rFonts w:ascii="標楷體" w:eastAsia="標楷體" w:hAnsi="標楷體"/>
          <w:sz w:val="32"/>
          <w:szCs w:val="32"/>
        </w:rPr>
      </w:pPr>
    </w:p>
    <w:p w14:paraId="08F6924E" w14:textId="54A4A01F" w:rsidR="002F06A8" w:rsidRDefault="002F06A8" w:rsidP="00532927">
      <w:pPr>
        <w:jc w:val="righ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F06A8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 xml:space="preserve">      </w:t>
      </w:r>
      <w:r w:rsidRPr="002F06A8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2F06A8">
        <w:rPr>
          <w:rFonts w:ascii="標楷體" w:eastAsia="標楷體" w:hAnsi="標楷體" w:hint="eastAsia"/>
          <w:sz w:val="40"/>
          <w:szCs w:val="40"/>
        </w:rPr>
        <w:t>雲林縣體育會槌球委員會</w:t>
      </w:r>
    </w:p>
    <w:p w14:paraId="3FCC4540" w14:textId="5C784B58" w:rsidR="002F06A8" w:rsidRPr="00532927" w:rsidRDefault="000D616B" w:rsidP="00532927">
      <w:pPr>
        <w:jc w:val="right"/>
        <w:rPr>
          <w:rFonts w:ascii="標楷體" w:eastAsia="標楷體" w:hAnsi="標楷體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DEF5A0C" wp14:editId="67D4FB0D">
            <wp:simplePos x="0" y="0"/>
            <wp:positionH relativeFrom="margin">
              <wp:posOffset>4975860</wp:posOffset>
            </wp:positionH>
            <wp:positionV relativeFrom="paragraph">
              <wp:posOffset>703580</wp:posOffset>
            </wp:positionV>
            <wp:extent cx="1158240" cy="1151547"/>
            <wp:effectExtent l="0" t="0" r="3810" b="0"/>
            <wp:wrapNone/>
            <wp:docPr id="109225565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151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6A8"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="002F06A8" w:rsidRPr="00532927">
        <w:rPr>
          <w:rFonts w:ascii="標楷體" w:eastAsia="標楷體" w:hAnsi="標楷體" w:hint="eastAsia"/>
          <w:sz w:val="36"/>
          <w:szCs w:val="36"/>
        </w:rPr>
        <w:t>中華民國</w:t>
      </w:r>
      <w:r w:rsidR="00532927">
        <w:rPr>
          <w:rFonts w:ascii="標楷體" w:eastAsia="標楷體" w:hAnsi="標楷體" w:hint="eastAsia"/>
          <w:sz w:val="36"/>
          <w:szCs w:val="36"/>
        </w:rPr>
        <w:t xml:space="preserve"> </w:t>
      </w:r>
      <w:r w:rsidR="002F06A8" w:rsidRPr="00532927">
        <w:rPr>
          <w:rFonts w:ascii="標楷體" w:eastAsia="標楷體" w:hAnsi="標楷體" w:hint="eastAsia"/>
          <w:sz w:val="36"/>
          <w:szCs w:val="36"/>
        </w:rPr>
        <w:t>114</w:t>
      </w:r>
      <w:r w:rsidR="00532927">
        <w:rPr>
          <w:rFonts w:ascii="標楷體" w:eastAsia="標楷體" w:hAnsi="標楷體" w:hint="eastAsia"/>
          <w:sz w:val="36"/>
          <w:szCs w:val="36"/>
        </w:rPr>
        <w:t xml:space="preserve"> </w:t>
      </w:r>
      <w:r w:rsidR="002F06A8" w:rsidRPr="00532927">
        <w:rPr>
          <w:rFonts w:ascii="標楷體" w:eastAsia="標楷體" w:hAnsi="標楷體" w:hint="eastAsia"/>
          <w:sz w:val="36"/>
          <w:szCs w:val="36"/>
        </w:rPr>
        <w:t>年</w:t>
      </w:r>
      <w:r w:rsidR="00532927">
        <w:rPr>
          <w:rFonts w:ascii="標楷體" w:eastAsia="標楷體" w:hAnsi="標楷體" w:hint="eastAsia"/>
          <w:sz w:val="36"/>
          <w:szCs w:val="36"/>
        </w:rPr>
        <w:t xml:space="preserve"> </w:t>
      </w:r>
      <w:r w:rsidR="002F06A8" w:rsidRPr="00532927">
        <w:rPr>
          <w:rFonts w:ascii="標楷體" w:eastAsia="標楷體" w:hAnsi="標楷體" w:hint="eastAsia"/>
          <w:sz w:val="36"/>
          <w:szCs w:val="36"/>
        </w:rPr>
        <w:t>7月31日</w:t>
      </w:r>
    </w:p>
    <w:sectPr w:rsidR="002F06A8" w:rsidRPr="00532927" w:rsidSect="008D6AA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57232F"/>
    <w:multiLevelType w:val="hybridMultilevel"/>
    <w:tmpl w:val="B9DCD9BC"/>
    <w:lvl w:ilvl="0" w:tplc="0BF628EE">
      <w:start w:val="1"/>
      <w:numFmt w:val="decimal"/>
      <w:lvlText w:val="%1."/>
      <w:lvlJc w:val="left"/>
      <w:pPr>
        <w:ind w:left="1116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" w15:restartNumberingAfterBreak="0">
    <w:nsid w:val="72C2411B"/>
    <w:multiLevelType w:val="hybridMultilevel"/>
    <w:tmpl w:val="9D36CE74"/>
    <w:lvl w:ilvl="0" w:tplc="A3A22A28">
      <w:start w:val="1"/>
      <w:numFmt w:val="ideographLegalTraditional"/>
      <w:lvlText w:val="%1、"/>
      <w:lvlJc w:val="left"/>
      <w:pPr>
        <w:ind w:left="10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abstractNum w:abstractNumId="2" w15:restartNumberingAfterBreak="0">
    <w:nsid w:val="7C9D6A1E"/>
    <w:multiLevelType w:val="hybridMultilevel"/>
    <w:tmpl w:val="C78A6F0C"/>
    <w:lvl w:ilvl="0" w:tplc="C638D696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num w:numId="1" w16cid:durableId="224221198">
    <w:abstractNumId w:val="1"/>
  </w:num>
  <w:num w:numId="2" w16cid:durableId="483788422">
    <w:abstractNumId w:val="2"/>
  </w:num>
  <w:num w:numId="3" w16cid:durableId="1815443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AAF"/>
    <w:rsid w:val="000D616B"/>
    <w:rsid w:val="002F06A8"/>
    <w:rsid w:val="00357ADA"/>
    <w:rsid w:val="00532927"/>
    <w:rsid w:val="00581602"/>
    <w:rsid w:val="00691403"/>
    <w:rsid w:val="007F1022"/>
    <w:rsid w:val="008D6AAF"/>
    <w:rsid w:val="00B9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1AE8F"/>
  <w15:chartTrackingRefBased/>
  <w15:docId w15:val="{4A6B66B7-33DB-4A66-B791-5AAED67D0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0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tiger.reading@gmail.com</cp:lastModifiedBy>
  <cp:revision>5</cp:revision>
  <dcterms:created xsi:type="dcterms:W3CDTF">2025-07-31T02:36:00Z</dcterms:created>
  <dcterms:modified xsi:type="dcterms:W3CDTF">2025-07-31T04:22:00Z</dcterms:modified>
</cp:coreProperties>
</file>